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41A7F9" w14:textId="77777777" w:rsidR="005450E2" w:rsidRPr="00DA41FE" w:rsidRDefault="005450E2" w:rsidP="00126AB5">
      <w:pPr>
        <w:pStyle w:val="berschrift1"/>
        <w:rPr>
          <w:rFonts w:cs="Arial"/>
        </w:rPr>
      </w:pPr>
      <w:r w:rsidRPr="00DA41FE">
        <w:rPr>
          <w:rFonts w:cs="Arial"/>
        </w:rPr>
        <w:t xml:space="preserve">Getriebe </w:t>
      </w:r>
      <w:r w:rsidR="00DA41FE" w:rsidRPr="00DA41FE">
        <w:rPr>
          <w:rFonts w:cs="Arial"/>
        </w:rPr>
        <w:t>Modell</w:t>
      </w:r>
      <w:r w:rsidRPr="00DA41FE">
        <w:rPr>
          <w:rFonts w:cs="Arial"/>
        </w:rPr>
        <w:t xml:space="preserve"> 3</w:t>
      </w:r>
      <w:r w:rsidR="00AE06C5" w:rsidRPr="00DA41FE">
        <w:rPr>
          <w:rFonts w:cs="Arial"/>
        </w:rPr>
        <w:t xml:space="preserve"> – </w:t>
      </w:r>
      <w:r w:rsidR="00126AB5" w:rsidRPr="00DA41FE">
        <w:rPr>
          <w:rFonts w:cs="Arial"/>
        </w:rPr>
        <w:t>Flaschenzug und Wellrad</w:t>
      </w:r>
    </w:p>
    <w:p w14:paraId="33D5C3D7" w14:textId="77777777" w:rsidR="000C30D2" w:rsidRDefault="000C30D2" w:rsidP="00035A1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Eines der ältesten Getriebe überhaupt ist der Flaschenzug. </w:t>
      </w:r>
      <w:r w:rsidR="00181B5E">
        <w:rPr>
          <w:rFonts w:asciiTheme="minorBidi" w:hAnsiTheme="minorBidi" w:cstheme="minorBidi"/>
        </w:rPr>
        <w:t>Ohne ihn wären die beeindruckenden Steingebäude der Antike nie entstanden. Ein Flaschenzug</w:t>
      </w:r>
      <w:r>
        <w:rPr>
          <w:rFonts w:asciiTheme="minorBidi" w:hAnsiTheme="minorBidi" w:cstheme="minorBidi"/>
        </w:rPr>
        <w:t xml:space="preserve"> bewirkt eine Kraft</w:t>
      </w:r>
      <w:r>
        <w:rPr>
          <w:rFonts w:asciiTheme="minorBidi" w:hAnsiTheme="minorBidi" w:cstheme="minorBidi"/>
        </w:rPr>
        <w:softHyphen/>
        <w:t xml:space="preserve">verstärkung, indem der Hub </w:t>
      </w:r>
      <w:r w:rsidR="00181B5E">
        <w:rPr>
          <w:rFonts w:asciiTheme="minorBidi" w:hAnsiTheme="minorBidi" w:cstheme="minorBidi"/>
        </w:rPr>
        <w:t>auf</w:t>
      </w:r>
      <w:r>
        <w:rPr>
          <w:rFonts w:asciiTheme="minorBidi" w:hAnsiTheme="minorBidi" w:cstheme="minorBidi"/>
        </w:rPr>
        <w:t xml:space="preserve"> mehrere Seilschlingen </w:t>
      </w:r>
      <w:r w:rsidR="00181B5E">
        <w:rPr>
          <w:rFonts w:asciiTheme="minorBidi" w:hAnsiTheme="minorBidi" w:cstheme="minorBidi"/>
        </w:rPr>
        <w:t>verteilt wird</w:t>
      </w:r>
      <w:r>
        <w:rPr>
          <w:rFonts w:asciiTheme="minorBidi" w:hAnsiTheme="minorBidi" w:cstheme="minorBidi"/>
        </w:rPr>
        <w:t xml:space="preserve">. Die geleistete Arbeit – </w:t>
      </w:r>
      <w:r w:rsidR="00035A18">
        <w:rPr>
          <w:rFonts w:asciiTheme="minorBidi" w:hAnsiTheme="minorBidi" w:cstheme="minorBidi"/>
        </w:rPr>
        <w:t>das Anheben</w:t>
      </w:r>
      <w:r>
        <w:rPr>
          <w:rFonts w:asciiTheme="minorBidi" w:hAnsiTheme="minorBidi" w:cstheme="minorBidi"/>
        </w:rPr>
        <w:t xml:space="preserve"> eines Gewichts – bleibt dabei dieselbe, dafür muss </w:t>
      </w:r>
      <w:r w:rsidR="00181B5E">
        <w:rPr>
          <w:rFonts w:asciiTheme="minorBidi" w:hAnsiTheme="minorBidi" w:cstheme="minorBidi"/>
        </w:rPr>
        <w:t>(</w:t>
      </w:r>
      <w:r>
        <w:rPr>
          <w:rFonts w:asciiTheme="minorBidi" w:hAnsiTheme="minorBidi" w:cstheme="minorBidi"/>
        </w:rPr>
        <w:t>mit weniger Kraft</w:t>
      </w:r>
      <w:r w:rsidR="00181B5E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 xml:space="preserve"> länger gezogen werden.</w:t>
      </w:r>
    </w:p>
    <w:p w14:paraId="2AC6D46A" w14:textId="77777777" w:rsidR="00DA41FE" w:rsidRDefault="00DA41FE" w:rsidP="00035A18">
      <w:pPr>
        <w:rPr>
          <w:rFonts w:asciiTheme="minorBidi" w:hAnsiTheme="minorBidi" w:cstheme="minorBidi"/>
        </w:rPr>
      </w:pPr>
    </w:p>
    <w:p w14:paraId="28CFC106" w14:textId="77777777" w:rsidR="005450E2" w:rsidRPr="00D84D72" w:rsidRDefault="005450E2" w:rsidP="005450E2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Konstruktionsaufgabe</w:t>
      </w:r>
    </w:p>
    <w:p w14:paraId="452CC6D7" w14:textId="77777777" w:rsidR="006E6232" w:rsidRDefault="006E6232" w:rsidP="00D9011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Konstruiere zunächst den einfachen Flaschenzug in Abb. </w:t>
      </w:r>
      <w:r w:rsidR="001E022F">
        <w:rPr>
          <w:rFonts w:asciiTheme="minorBidi" w:hAnsiTheme="minorBidi" w:cstheme="minorBidi"/>
        </w:rPr>
        <w:t>1</w:t>
      </w:r>
      <w:r w:rsidR="00D9011E"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/>
        </w:rPr>
        <w:t xml:space="preserve"> </w:t>
      </w:r>
    </w:p>
    <w:p w14:paraId="61D500C4" w14:textId="11EFB843" w:rsidR="006E520B" w:rsidRDefault="00E174AC" w:rsidP="00C6557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393DB3E" wp14:editId="17EF36A3">
            <wp:extent cx="4750435" cy="5234853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436" cy="523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B572A" w14:textId="77777777" w:rsidR="007C3FC6" w:rsidRPr="007C3FC6" w:rsidRDefault="007C3FC6" w:rsidP="00D9011E">
      <w:pPr>
        <w:pStyle w:val="Bildunterschrift"/>
        <w:rPr>
          <w:rFonts w:ascii="Arial" w:hAnsi="Arial" w:cs="Arial"/>
        </w:rPr>
      </w:pPr>
      <w:r w:rsidRPr="007C3FC6">
        <w:rPr>
          <w:rFonts w:ascii="Arial" w:hAnsi="Arial" w:cs="Arial"/>
        </w:rPr>
        <w:t xml:space="preserve">Abb. </w:t>
      </w:r>
      <w:r w:rsidR="001E022F">
        <w:rPr>
          <w:rFonts w:ascii="Arial" w:hAnsi="Arial" w:cs="Arial"/>
        </w:rPr>
        <w:t>1</w:t>
      </w:r>
      <w:r w:rsidRPr="007C3FC6">
        <w:rPr>
          <w:rFonts w:ascii="Arial" w:hAnsi="Arial" w:cs="Arial"/>
        </w:rPr>
        <w:t>: Flaschenzug</w:t>
      </w:r>
      <w:r w:rsidR="00C65577">
        <w:rPr>
          <w:rFonts w:ascii="Arial" w:hAnsi="Arial" w:cs="Arial"/>
        </w:rPr>
        <w:t xml:space="preserve"> mit </w:t>
      </w:r>
      <w:r w:rsidR="00D9011E">
        <w:rPr>
          <w:rFonts w:ascii="Arial" w:hAnsi="Arial" w:cs="Arial"/>
        </w:rPr>
        <w:t>bis zu</w:t>
      </w:r>
      <w:r w:rsidR="00C65577">
        <w:rPr>
          <w:rFonts w:ascii="Arial" w:hAnsi="Arial" w:cs="Arial"/>
        </w:rPr>
        <w:t xml:space="preserve"> vier Rollen</w:t>
      </w:r>
    </w:p>
    <w:p w14:paraId="539BB8AE" w14:textId="77777777" w:rsidR="00AE06C5" w:rsidRDefault="00AE06C5" w:rsidP="00AE06C5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lastRenderedPageBreak/>
        <w:t>Thematische Frage</w:t>
      </w:r>
    </w:p>
    <w:p w14:paraId="1808BD8F" w14:textId="77777777" w:rsidR="00D9011E" w:rsidRDefault="00D9011E" w:rsidP="00D9011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In Abb. </w:t>
      </w:r>
      <w:r w:rsidR="001E022F">
        <w:rPr>
          <w:rFonts w:asciiTheme="minorBidi" w:hAnsiTheme="minorBidi" w:cstheme="minorBidi"/>
        </w:rPr>
        <w:t>2</w:t>
      </w:r>
      <w:r>
        <w:rPr>
          <w:rFonts w:asciiTheme="minorBidi" w:hAnsiTheme="minorBidi" w:cstheme="minorBidi"/>
        </w:rPr>
        <w:t xml:space="preserve"> sind drei verschiedene Seilführungen gezeigt, die jeweils zwei, drei und vier Rollen des Flaschenzugs verwenden. Setze sie nacheinander um und beantworte jeweils die unten stehenden Fragen.</w:t>
      </w:r>
    </w:p>
    <w:p w14:paraId="225CE254" w14:textId="77777777" w:rsidR="00D9011E" w:rsidRDefault="00D9011E" w:rsidP="00D9011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a) </w:t>
      </w:r>
      <w:r>
        <w:rPr>
          <w:noProof/>
        </w:rPr>
        <w:drawing>
          <wp:inline distT="0" distB="0" distL="0" distR="0" wp14:anchorId="2FAF84EE" wp14:editId="7B8B724D">
            <wp:extent cx="790107" cy="3324866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90107" cy="332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 w:cstheme="minorBidi"/>
        </w:rPr>
        <w:t xml:space="preserve"> b) </w:t>
      </w:r>
      <w:r>
        <w:rPr>
          <w:noProof/>
        </w:rPr>
        <w:drawing>
          <wp:inline distT="0" distB="0" distL="0" distR="0" wp14:anchorId="71866C9F" wp14:editId="4D0206D3">
            <wp:extent cx="810160" cy="3360963"/>
            <wp:effectExtent l="0" t="0" r="952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0160" cy="336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 w:cstheme="minorBidi"/>
        </w:rPr>
        <w:t xml:space="preserve"> c) </w:t>
      </w:r>
      <w:r>
        <w:rPr>
          <w:noProof/>
        </w:rPr>
        <w:drawing>
          <wp:inline distT="0" distB="0" distL="0" distR="0" wp14:anchorId="0C2DB495" wp14:editId="50756589">
            <wp:extent cx="770053" cy="3389037"/>
            <wp:effectExtent l="0" t="0" r="0" b="1905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0053" cy="338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38003" w14:textId="77777777" w:rsidR="00D9011E" w:rsidRDefault="00D9011E" w:rsidP="00D9011E">
      <w:pPr>
        <w:pStyle w:val="Bildunterschrift"/>
        <w:rPr>
          <w:rFonts w:ascii="Arial" w:hAnsi="Arial" w:cs="Arial"/>
        </w:rPr>
      </w:pPr>
      <w:r>
        <w:rPr>
          <w:rFonts w:ascii="Arial" w:hAnsi="Arial" w:cs="Arial"/>
        </w:rPr>
        <w:t xml:space="preserve">Abb. </w:t>
      </w:r>
      <w:r w:rsidR="001E022F">
        <w:rPr>
          <w:rFonts w:ascii="Arial" w:hAnsi="Arial" w:cs="Arial"/>
        </w:rPr>
        <w:t>2</w:t>
      </w:r>
      <w:r w:rsidRPr="007C3FC6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Drei verschiedene Seilführungen mit a) zwei, b) drei und c) vier Rollen</w:t>
      </w:r>
    </w:p>
    <w:p w14:paraId="6432E893" w14:textId="77777777" w:rsidR="00DA41FE" w:rsidRPr="00DA41FE" w:rsidRDefault="00DA41FE" w:rsidP="00DA41FE"/>
    <w:p w14:paraId="1011486A" w14:textId="77777777" w:rsidR="00C65577" w:rsidRDefault="00DA41FE" w:rsidP="00FF221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1. </w:t>
      </w:r>
      <w:r w:rsidR="00D9011E">
        <w:rPr>
          <w:rFonts w:asciiTheme="minorBidi" w:hAnsiTheme="minorBidi" w:cstheme="minorBidi"/>
        </w:rPr>
        <w:t xml:space="preserve">Wie viele Kurbel-Umdrehungen benötigt die Seilwinde </w:t>
      </w:r>
      <w:r w:rsidR="00FF2214">
        <w:rPr>
          <w:rFonts w:asciiTheme="minorBidi" w:hAnsiTheme="minorBidi" w:cstheme="minorBidi"/>
        </w:rPr>
        <w:t xml:space="preserve">ohne Flaschenzug und wie viele </w:t>
      </w:r>
      <w:r w:rsidR="00D9011E">
        <w:rPr>
          <w:rFonts w:asciiTheme="minorBidi" w:hAnsiTheme="minorBidi" w:cstheme="minorBidi"/>
        </w:rPr>
        <w:t xml:space="preserve">in den Fällen a), b) und c), um </w:t>
      </w:r>
      <w:r w:rsidR="00FF2214">
        <w:rPr>
          <w:rFonts w:asciiTheme="minorBidi" w:hAnsiTheme="minorBidi" w:cstheme="minorBidi"/>
        </w:rPr>
        <w:t xml:space="preserve">einen Gegenstand </w:t>
      </w:r>
      <w:r w:rsidR="00D9011E">
        <w:rPr>
          <w:rFonts w:asciiTheme="minorBidi" w:hAnsiTheme="minorBidi" w:cstheme="minorBidi"/>
        </w:rPr>
        <w:t>um 10 cm anzuheben?</w:t>
      </w:r>
    </w:p>
    <w:p w14:paraId="0213CB66" w14:textId="77777777" w:rsidR="00C65577" w:rsidRDefault="00FF2214" w:rsidP="00D9011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C65577">
        <w:rPr>
          <w:rFonts w:asciiTheme="minorBidi" w:hAnsiTheme="minorBidi" w:cstheme="minorBidi"/>
        </w:rPr>
        <w:t xml:space="preserve">. Welche Kraftverstärkung bewirken die drei Flaschenzug-Versionen </w:t>
      </w:r>
      <w:r w:rsidR="00D9011E">
        <w:rPr>
          <w:rFonts w:asciiTheme="minorBidi" w:hAnsiTheme="minorBidi" w:cstheme="minorBidi"/>
        </w:rPr>
        <w:t>a), b) und c)</w:t>
      </w:r>
      <w:r w:rsidR="00397141">
        <w:rPr>
          <w:rFonts w:asciiTheme="minorBidi" w:hAnsiTheme="minorBidi" w:cstheme="minorBidi"/>
        </w:rPr>
        <w:t xml:space="preserve"> gegenüber einem Seilzug ohne Flaschenzug</w:t>
      </w:r>
      <w:r w:rsidR="00C65577">
        <w:rPr>
          <w:rFonts w:asciiTheme="minorBidi" w:hAnsiTheme="minorBidi" w:cstheme="minorBidi"/>
        </w:rPr>
        <w:t>?</w:t>
      </w:r>
    </w:p>
    <w:p w14:paraId="4C6EC712" w14:textId="77777777" w:rsidR="00181B5E" w:rsidRPr="00C65577" w:rsidRDefault="00181B5E" w:rsidP="00D9011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3. Warum wird dieser Flaschenzug-Typ auch „Faktorenflaschenzug“ genannt?</w:t>
      </w:r>
    </w:p>
    <w:p w14:paraId="50D7CE2A" w14:textId="77777777" w:rsidR="00D9011E" w:rsidRDefault="00D9011E">
      <w:pPr>
        <w:spacing w:after="0"/>
        <w:jc w:val="left"/>
        <w:rPr>
          <w:rFonts w:asciiTheme="minorBidi" w:hAnsiTheme="minorBidi" w:cstheme="minorBidi"/>
          <w:bCs/>
          <w:sz w:val="28"/>
          <w:szCs w:val="16"/>
        </w:rPr>
      </w:pPr>
      <w:r>
        <w:rPr>
          <w:rFonts w:asciiTheme="minorBidi" w:hAnsiTheme="minorBidi" w:cstheme="minorBidi"/>
        </w:rPr>
        <w:br w:type="page"/>
      </w:r>
    </w:p>
    <w:p w14:paraId="020CFCD3" w14:textId="77777777" w:rsidR="00AE06C5" w:rsidRPr="00D84D72" w:rsidRDefault="00AE06C5" w:rsidP="00AE06C5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lastRenderedPageBreak/>
        <w:t>Experimentieraufgabe</w:t>
      </w:r>
    </w:p>
    <w:p w14:paraId="474BDCC7" w14:textId="77777777" w:rsidR="00D9011E" w:rsidRDefault="00C65577" w:rsidP="00D9011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Ergänze den Flaschenzug nun </w:t>
      </w:r>
      <w:r w:rsidR="00D9011E">
        <w:rPr>
          <w:rFonts w:asciiTheme="minorBidi" w:hAnsiTheme="minorBidi" w:cstheme="minorBidi"/>
        </w:rPr>
        <w:t>– wie in Abb.</w:t>
      </w:r>
      <w:r w:rsidR="001E022F">
        <w:rPr>
          <w:rFonts w:asciiTheme="minorBidi" w:hAnsiTheme="minorBidi" w:cstheme="minorBidi"/>
        </w:rPr>
        <w:t xml:space="preserve"> 3</w:t>
      </w:r>
      <w:r w:rsidR="00D9011E">
        <w:rPr>
          <w:rFonts w:asciiTheme="minorBidi" w:hAnsiTheme="minorBidi" w:cstheme="minorBidi"/>
        </w:rPr>
        <w:t xml:space="preserve"> gezeigt – </w:t>
      </w:r>
      <w:r>
        <w:rPr>
          <w:rFonts w:asciiTheme="minorBidi" w:hAnsiTheme="minorBidi" w:cstheme="minorBidi"/>
        </w:rPr>
        <w:t xml:space="preserve">um ein Wellrad. </w:t>
      </w:r>
    </w:p>
    <w:p w14:paraId="4461ABFE" w14:textId="77777777" w:rsidR="00816CA2" w:rsidRDefault="00320752" w:rsidP="00C65577">
      <w:pPr>
        <w:rPr>
          <w:rFonts w:asciiTheme="minorBidi" w:hAnsiTheme="minorBidi" w:cstheme="minorBidi"/>
        </w:rPr>
      </w:pPr>
      <w:r w:rsidRPr="00320752">
        <w:rPr>
          <w:rFonts w:asciiTheme="minorBidi" w:hAnsiTheme="minorBidi" w:cstheme="minorBidi"/>
          <w:noProof/>
        </w:rPr>
        <w:drawing>
          <wp:inline distT="0" distB="0" distL="0" distR="0" wp14:anchorId="2AA01AE1" wp14:editId="6C82510F">
            <wp:extent cx="5760085" cy="3716655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FF6C1" w14:textId="77777777" w:rsidR="00816CA2" w:rsidRDefault="00816CA2" w:rsidP="000F2FF5">
      <w:pPr>
        <w:pStyle w:val="Bildunterschrift"/>
        <w:rPr>
          <w:rFonts w:ascii="Arial" w:hAnsi="Arial" w:cs="Arial"/>
        </w:rPr>
      </w:pPr>
      <w:r w:rsidRPr="007C3FC6">
        <w:rPr>
          <w:rFonts w:ascii="Arial" w:hAnsi="Arial" w:cs="Arial"/>
        </w:rPr>
        <w:t xml:space="preserve">Abb. </w:t>
      </w:r>
      <w:r w:rsidR="001E022F">
        <w:rPr>
          <w:rFonts w:ascii="Arial" w:hAnsi="Arial" w:cs="Arial"/>
        </w:rPr>
        <w:t>3</w:t>
      </w:r>
      <w:r w:rsidRPr="007C3FC6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Wellrad</w:t>
      </w:r>
      <w:r w:rsidR="000F2FF5">
        <w:rPr>
          <w:rFonts w:ascii="Arial" w:hAnsi="Arial" w:cs="Arial"/>
        </w:rPr>
        <w:t xml:space="preserve"> zum Flaschenzug</w:t>
      </w:r>
    </w:p>
    <w:p w14:paraId="697A2EE4" w14:textId="77777777" w:rsidR="00DA41FE" w:rsidRPr="00DA41FE" w:rsidRDefault="00DA41FE" w:rsidP="00DA41FE"/>
    <w:p w14:paraId="0F65C682" w14:textId="77777777" w:rsidR="00D9011E" w:rsidRDefault="00D9011E" w:rsidP="003968D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</w:t>
      </w:r>
      <w:r w:rsidR="000F2FF5">
        <w:rPr>
          <w:rFonts w:asciiTheme="minorBidi" w:hAnsiTheme="minorBidi" w:cstheme="minorBidi"/>
        </w:rPr>
        <w:t>ie Wirkung des</w:t>
      </w:r>
      <w:r>
        <w:rPr>
          <w:rFonts w:asciiTheme="minorBidi" w:hAnsiTheme="minorBidi" w:cstheme="minorBidi"/>
        </w:rPr>
        <w:t xml:space="preserve"> Wellrad</w:t>
      </w:r>
      <w:r w:rsidR="000F2FF5">
        <w:rPr>
          <w:rFonts w:asciiTheme="minorBidi" w:hAnsiTheme="minorBidi" w:cstheme="minorBidi"/>
        </w:rPr>
        <w:t>s</w:t>
      </w:r>
      <w:r>
        <w:rPr>
          <w:rFonts w:asciiTheme="minorBidi" w:hAnsiTheme="minorBidi" w:cstheme="minorBidi"/>
        </w:rPr>
        <w:t xml:space="preserve"> </w:t>
      </w:r>
      <w:r w:rsidR="000F2FF5">
        <w:rPr>
          <w:rFonts w:asciiTheme="minorBidi" w:hAnsiTheme="minorBidi" w:cstheme="minorBidi"/>
        </w:rPr>
        <w:t xml:space="preserve">kannst du dir klarmachen, indem </w:t>
      </w:r>
      <w:r>
        <w:rPr>
          <w:rFonts w:asciiTheme="minorBidi" w:hAnsiTheme="minorBidi" w:cstheme="minorBidi"/>
        </w:rPr>
        <w:t xml:space="preserve">du </w:t>
      </w:r>
      <w:r w:rsidR="000F2FF5">
        <w:rPr>
          <w:rFonts w:asciiTheme="minorBidi" w:hAnsiTheme="minorBidi" w:cstheme="minorBidi"/>
        </w:rPr>
        <w:t xml:space="preserve">es dir </w:t>
      </w:r>
      <w:r w:rsidR="003968DA">
        <w:rPr>
          <w:rFonts w:asciiTheme="minorBidi" w:hAnsiTheme="minorBidi" w:cstheme="minorBidi"/>
        </w:rPr>
        <w:t xml:space="preserve">als </w:t>
      </w:r>
      <w:r>
        <w:rPr>
          <w:rFonts w:asciiTheme="minorBidi" w:hAnsiTheme="minorBidi" w:cstheme="minorBidi"/>
        </w:rPr>
        <w:t xml:space="preserve">Hebel </w:t>
      </w:r>
      <w:r w:rsidR="000F2FF5">
        <w:rPr>
          <w:rFonts w:asciiTheme="minorBidi" w:hAnsiTheme="minorBidi" w:cstheme="minorBidi"/>
        </w:rPr>
        <w:t>vorstellst</w:t>
      </w:r>
      <w:r>
        <w:rPr>
          <w:rFonts w:asciiTheme="minorBidi" w:hAnsiTheme="minorBidi" w:cstheme="minorBidi"/>
        </w:rPr>
        <w:t xml:space="preserve">: Die Kraftwirkung auf der Mitte des Rastadapters kannst du </w:t>
      </w:r>
      <w:r w:rsidR="003968DA">
        <w:rPr>
          <w:rFonts w:asciiTheme="minorBidi" w:hAnsiTheme="minorBidi" w:cstheme="minorBidi"/>
        </w:rPr>
        <w:t>u</w:t>
      </w:r>
      <w:r>
        <w:rPr>
          <w:rFonts w:asciiTheme="minorBidi" w:hAnsiTheme="minorBidi" w:cstheme="minorBidi"/>
        </w:rPr>
        <w:t xml:space="preserve">mrechnen in die Kraftwirkung </w:t>
      </w:r>
      <w:r w:rsidR="000F2FF5">
        <w:rPr>
          <w:rFonts w:asciiTheme="minorBidi" w:hAnsiTheme="minorBidi" w:cstheme="minorBidi"/>
        </w:rPr>
        <w:t xml:space="preserve">der Seiltrommel </w:t>
      </w:r>
      <w:r>
        <w:rPr>
          <w:rFonts w:asciiTheme="minorBidi" w:hAnsiTheme="minorBidi" w:cstheme="minorBidi"/>
        </w:rPr>
        <w:t>auf das Seil.</w:t>
      </w:r>
    </w:p>
    <w:p w14:paraId="4E7D2F5C" w14:textId="77777777" w:rsidR="00AE06C5" w:rsidRDefault="00AE06C5" w:rsidP="00C65577">
      <w:pPr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 xml:space="preserve">1. </w:t>
      </w:r>
      <w:r w:rsidR="00C65577">
        <w:rPr>
          <w:rFonts w:asciiTheme="minorBidi" w:hAnsiTheme="minorBidi" w:cstheme="minorBidi"/>
        </w:rPr>
        <w:t>Welche Kraftverstärkung bewirkt das Wellrad mit a) einer Rastachse 30 und b) einer Rastachse 45 als Hebel?</w:t>
      </w:r>
    </w:p>
    <w:p w14:paraId="338EB6DD" w14:textId="77777777" w:rsidR="00816CA2" w:rsidRPr="00D84D72" w:rsidRDefault="00816CA2" w:rsidP="00C6557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2. Welchen „Preis“ bezahlt man beim Wellrad für die Kraftverstärkung?</w:t>
      </w:r>
    </w:p>
    <w:p w14:paraId="0509F8FB" w14:textId="77777777" w:rsidR="004C1AED" w:rsidRPr="001E022F" w:rsidRDefault="00816CA2" w:rsidP="001E022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AE06C5" w:rsidRPr="00D84D72">
        <w:rPr>
          <w:rFonts w:asciiTheme="minorBidi" w:hAnsiTheme="minorBidi" w:cstheme="minorBidi"/>
        </w:rPr>
        <w:t xml:space="preserve">. </w:t>
      </w:r>
      <w:r>
        <w:rPr>
          <w:rFonts w:asciiTheme="minorBidi" w:hAnsiTheme="minorBidi" w:cstheme="minorBidi"/>
        </w:rPr>
        <w:t>Welche Kraftverstärkung ist einfacher zu erzielen – die am Wellrad oder die des Flaschenzugs? Nenne verschiedenen Vor- und Nachteile der beiden Kraftverstärker.</w:t>
      </w:r>
    </w:p>
    <w:sectPr w:rsidR="004C1AED" w:rsidRPr="001E022F" w:rsidSect="00E96821">
      <w:headerReference w:type="even" r:id="rId15"/>
      <w:headerReference w:type="default" r:id="rId16"/>
      <w:footerReference w:type="even" r:id="rId17"/>
      <w:footerReference w:type="defaul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370DDB" w14:textId="77777777" w:rsidR="00330C43" w:rsidRDefault="00330C43">
      <w:r>
        <w:separator/>
      </w:r>
    </w:p>
  </w:endnote>
  <w:endnote w:type="continuationSeparator" w:id="0">
    <w:p w14:paraId="181B624D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E13549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rPr>
        <w:noProof/>
      </w:rPr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047F32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3961E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906D5E" w14:textId="77777777" w:rsidR="00330C43" w:rsidRDefault="00330C43">
      <w:r>
        <w:separator/>
      </w:r>
    </w:p>
  </w:footnote>
  <w:footnote w:type="continuationSeparator" w:id="0">
    <w:p w14:paraId="72C09593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6A488" w14:textId="77777777" w:rsidR="0028314D" w:rsidRDefault="0028314D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F5E5D38" wp14:editId="422B077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FFC49" w14:textId="77777777" w:rsidR="0028314D" w:rsidRPr="009652DB" w:rsidRDefault="0028314D" w:rsidP="005D5E68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7CAE73C" wp14:editId="0E158B5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652DB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B8F5854" wp14:editId="753C72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022F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2DB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41FE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174AC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6DC3A32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2BCD678-D5ED-4730-8070-510FDF157F7C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271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1879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20</cp:revision>
  <cp:lastPrinted>2021-01-03T21:36:00Z</cp:lastPrinted>
  <dcterms:created xsi:type="dcterms:W3CDTF">2021-01-03T13:20:00Z</dcterms:created>
  <dcterms:modified xsi:type="dcterms:W3CDTF">2021-03-01T09:50:00Z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